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南开大学“青年马克思主义者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培养工程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1"/>
        <w:rPr>
          <w:rFonts w:ascii="华文仿宋" w:hAnsi="华文仿宋" w:eastAsia="华文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培训班学员守则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第一章 总则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第一条 </w:t>
      </w:r>
      <w:r>
        <w:rPr>
          <w:rFonts w:hint="eastAsia" w:ascii="仿宋_GB2312" w:eastAsia="仿宋_GB2312"/>
          <w:sz w:val="32"/>
          <w:szCs w:val="32"/>
        </w:rPr>
        <w:t>为保障南开大学“青年马克思主义者”培训班（以下简称“青马工程”培训班）各项培训顺利进行，促进广大学员在青马班中更好地接受教育、得到锻炼、增长才干，根据共青团中央的有关文件精神和南开大学的相关规定，特制定本守则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第二条 </w:t>
      </w:r>
      <w:r>
        <w:rPr>
          <w:rFonts w:hint="eastAsia" w:ascii="仿宋_GB2312" w:eastAsia="仿宋_GB2312"/>
          <w:sz w:val="32"/>
          <w:szCs w:val="32"/>
        </w:rPr>
        <w:t>青马工程培训班接受南开大学党委的领导、在南开大学团委的指导下，由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团中央“青年马克思主义者</w:t>
      </w:r>
      <w:r>
        <w:rPr>
          <w:rFonts w:ascii="仿宋_GB2312" w:hAnsi="宋体" w:eastAsia="仿宋_GB2312" w:cs="宋体"/>
          <w:kern w:val="0"/>
          <w:sz w:val="32"/>
          <w:szCs w:val="32"/>
        </w:rPr>
        <w:t>培养工程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”研究培训基地（南开大学）</w:t>
      </w:r>
      <w:r>
        <w:rPr>
          <w:rFonts w:hint="eastAsia" w:ascii="仿宋_GB2312" w:eastAsia="仿宋_GB2312"/>
          <w:sz w:val="32"/>
          <w:szCs w:val="32"/>
        </w:rPr>
        <w:t>负责组织开办。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第三条 </w:t>
      </w:r>
      <w:r>
        <w:rPr>
          <w:rFonts w:hint="eastAsia" w:ascii="仿宋_GB2312" w:eastAsia="仿宋_GB2312"/>
          <w:sz w:val="32"/>
          <w:szCs w:val="32"/>
        </w:rPr>
        <w:t>青马班的培养目标为：从党的事业薪火相传、后继有人、兴旺发达的高度出发，切实发挥“青马工程”为党育人的政治功能，努力锻造一批坚定中国特色社会主义道路自信、理论自信、制度自信、文化自信，爱党爱国，“知中国，服务中国”的马克思主义信仰者、传播者、践行者，着力为党培养和输送一批具有忠诚的政治品格，浓厚的家国情怀，扎实的理论功底，突出的能力素质，恕忠任事、人品服众的青年政治骨干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青马班的培养对象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为：毕业后有志于服务基层的在校学生、校院两级团学组织学生骨干、以南开大学“成才报国”青年宣讲团成员、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学生理论之星</w:t>
      </w:r>
      <w:r>
        <w:rPr>
          <w:rFonts w:hint="eastAsia" w:ascii="仿宋_GB2312" w:eastAsia="仿宋_GB2312"/>
          <w:sz w:val="32"/>
          <w:szCs w:val="32"/>
        </w:rPr>
        <w:t>等为代表的学生理论研究宣讲骨干等。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第四条 </w:t>
      </w:r>
      <w:r>
        <w:rPr>
          <w:rFonts w:hint="eastAsia" w:ascii="仿宋_GB2312" w:eastAsia="仿宋_GB2312"/>
          <w:sz w:val="32"/>
          <w:szCs w:val="32"/>
        </w:rPr>
        <w:t>本守则适用于对青马工程培训班学员的管理，是学员在培训学习期间的行为规范。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第二章 学员的权利和义务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第五条 </w:t>
      </w:r>
      <w:r>
        <w:rPr>
          <w:rFonts w:hint="eastAsia" w:ascii="仿宋_GB2312" w:eastAsia="仿宋_GB2312"/>
          <w:sz w:val="32"/>
          <w:szCs w:val="32"/>
        </w:rPr>
        <w:t>学员在青马工程培训班学习期间享有下列权利：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参加培训班组织的各项活动，使用培训班提供的相关资源；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在思想品德、学业成绩等方面获得公正评价，完成培训班规定的课程后获得相关鉴定和结业证书；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（三）对培训班给予的处理有异议，向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团中央“青马</w:t>
      </w:r>
      <w:r>
        <w:rPr>
          <w:rFonts w:ascii="仿宋_GB2312" w:hAnsi="宋体" w:eastAsia="仿宋_GB2312" w:cs="宋体"/>
          <w:kern w:val="0"/>
          <w:sz w:val="32"/>
          <w:szCs w:val="32"/>
        </w:rPr>
        <w:t>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”研究培训基地（南开大学）</w:t>
      </w:r>
      <w:r>
        <w:rPr>
          <w:rFonts w:hint="eastAsia" w:ascii="仿宋_GB2312" w:eastAsia="仿宋_GB2312"/>
          <w:sz w:val="32"/>
          <w:szCs w:val="32"/>
        </w:rPr>
        <w:t>提出申诉。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第六条 </w:t>
      </w:r>
      <w:r>
        <w:rPr>
          <w:rFonts w:hint="eastAsia" w:ascii="仿宋_GB2312" w:eastAsia="仿宋_GB2312"/>
          <w:sz w:val="32"/>
          <w:szCs w:val="32"/>
        </w:rPr>
        <w:t>学员在培训班学习期间应履行下列义务：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（一）接受统一安排的教育和培养；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（二）遵守培训班的管理制度；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（三）努力学习，积极实践，高质量完成培训班的规定课时；</w:t>
      </w:r>
    </w:p>
    <w:p>
      <w:pPr>
        <w:spacing w:line="360" w:lineRule="auto"/>
        <w:ind w:firstLine="640" w:firstLineChars="200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（四）对培训班的教学、管理及其改革等提出建议。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第</w:t>
      </w:r>
      <w:r>
        <w:rPr>
          <w:rFonts w:ascii="黑体" w:hAnsi="黑体" w:eastAsia="黑体"/>
          <w:b w:val="0"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7955280</wp:posOffset>
                </wp:positionV>
                <wp:extent cx="6572250" cy="59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-6-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626.4pt;height:46.9pt;width:517.5pt;z-index:251660288;mso-width-relative:page;mso-height-relative:page;" filled="f" stroked="f" coordsize="21600,21600" o:gfxdata="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AKNG9oAAAAOAQAADwAAAAAAAAABACAAAAAiAAAAZHJzL2Rv&#10;d25yZXYueG1sUEsBAhQAFAAAAAgAh07iQLDxfV7/AQAA1QMAAA4AAAAAAAAAAQAgAAAAKQEAAGRy&#10;cy9lMm9Eb2MueG1sUEsFBgAAAAAGAAYAWQEAAJ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t>-6-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 w:val="0"/>
          <w:bCs/>
          <w:sz w:val="32"/>
          <w:szCs w:val="32"/>
        </w:rPr>
        <w:t>三章 培养、考核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第七条 </w:t>
      </w:r>
      <w:r>
        <w:rPr>
          <w:rFonts w:hint="eastAsia" w:ascii="仿宋_GB2312" w:eastAsia="仿宋_GB2312"/>
          <w:sz w:val="32"/>
          <w:szCs w:val="32"/>
        </w:rPr>
        <w:t>青马工程培训班将通过多种形式，对学员在思想道德素质、理论素养、组织能力、学习研究能力、社会责任感、团队精神和身体素质等方面进行培养和锻炼。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第八条 </w:t>
      </w:r>
      <w:r>
        <w:rPr>
          <w:rFonts w:hint="eastAsia" w:ascii="仿宋_GB2312" w:eastAsia="仿宋_GB2312"/>
          <w:sz w:val="32"/>
          <w:szCs w:val="32"/>
        </w:rPr>
        <w:t>青马工程培训班将对学员学习期间的表现进行考核。考核主要包括以下方面：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（1）完成教学计划的情况。学员须参加全部模块的学习并完成相应课程和各类活动，方视为完成教学计划，准予毕业；对于未完成教学计划的学员，将不予结业。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（2）在各项活动中的综合表现情况。培训班将对学员在培养期间提交的课程作业的质量和在实践锻炼、协作交流中的表现等做出综合评价。</w:t>
      </w:r>
    </w:p>
    <w:tbl>
      <w:tblPr>
        <w:tblStyle w:val="4"/>
        <w:tblpPr w:leftFromText="180" w:rightFromText="180" w:vertAnchor="text" w:horzAnchor="page" w:tblpX="2226" w:tblpY="3074"/>
        <w:tblOverlap w:val="never"/>
        <w:tblW w:w="7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0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积分标准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积分数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积极参与各项理论学习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积极参加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社会实践、</w:t>
            </w:r>
            <w:r>
              <w:rPr>
                <w:rFonts w:hint="eastAsia" w:ascii="仿宋_GB2312" w:hAnsi="仿宋_GB2312" w:eastAsia="仿宋_GB2312"/>
                <w:sz w:val="24"/>
              </w:rPr>
              <w:t>挂职锻炼，表现优异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积极参加领学领讲活动，表现优异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在各项社会实践过程中积极参与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认真研读经典著作，高质量完成理论学习作业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0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积极参与组织团队建设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至多+10分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日常综合表现</w:t>
      </w:r>
      <w:r>
        <w:rPr>
          <w:rFonts w:hint="eastAsia" w:ascii="仿宋_GB2312" w:hAnsi="仿宋_GB2312" w:eastAsia="仿宋_GB2312"/>
          <w:sz w:val="32"/>
          <w:szCs w:val="32"/>
        </w:rPr>
        <w:t>考核管理采用积分制，可用积分兑换课时，每5分兑换1课时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可用于理论培训、能力培养培训模块的课时要求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班导师</w:t>
      </w:r>
      <w:r>
        <w:rPr>
          <w:rFonts w:hint="eastAsia" w:ascii="仿宋_GB2312" w:hAnsi="仿宋_GB2312" w:eastAsia="仿宋_GB2312"/>
          <w:sz w:val="32"/>
          <w:szCs w:val="32"/>
        </w:rPr>
        <w:t>根据学员日常表现对其酌情加分，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并作为优秀学员推荐的重要依据。</w:t>
      </w:r>
      <w:r>
        <w:rPr>
          <w:rFonts w:hint="eastAsia" w:ascii="仿宋_GB2312" w:hAnsi="仿宋_GB2312" w:eastAsia="仿宋_GB2312"/>
          <w:sz w:val="32"/>
          <w:szCs w:val="32"/>
        </w:rPr>
        <w:t>每人加分不超过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/>
          <w:sz w:val="32"/>
          <w:szCs w:val="32"/>
        </w:rPr>
        <w:t>分，积分细则如下：</w:t>
      </w:r>
    </w:p>
    <w:p>
      <w:pPr>
        <w:spacing w:line="360" w:lineRule="auto"/>
        <w:ind w:left="420" w:leftChars="200"/>
        <w:rPr>
          <w:rFonts w:ascii="仿宋_GB2312" w:hAnsi="仿宋_GB2312" w:eastAsia="仿宋_GB2312"/>
          <w:sz w:val="28"/>
        </w:rPr>
      </w:pPr>
    </w:p>
    <w:p>
      <w:pPr>
        <w:spacing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第四章 考勤、纪律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学员须遵守考勤制度，理论学习等统一培训课程由培训班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相关工作</w:t>
      </w:r>
      <w:r>
        <w:rPr>
          <w:rFonts w:hint="eastAsia" w:ascii="仿宋_GB2312" w:hAnsi="仿宋_GB2312" w:eastAsia="仿宋_GB2312"/>
          <w:sz w:val="32"/>
          <w:szCs w:val="32"/>
        </w:rPr>
        <w:t>现场组织签到，理论作业完成情况遵照其提交时间统一记录。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学员必须按规定的时间、地点参加课程和统一组织的活动，不得迟到、早退，不得无故旷课。其中：</w:t>
      </w:r>
    </w:p>
    <w:p>
      <w:pPr>
        <w:spacing w:line="360" w:lineRule="auto"/>
        <w:ind w:firstLine="57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（1）学员迟到或早退每累计三次按旷课一次计算。</w:t>
      </w:r>
    </w:p>
    <w:p>
      <w:pPr>
        <w:spacing w:line="360" w:lineRule="auto"/>
        <w:ind w:firstLine="57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（2）两次事假按旷课一次计算。</w:t>
      </w:r>
    </w:p>
    <w:p>
      <w:pPr>
        <w:spacing w:line="360" w:lineRule="auto"/>
        <w:ind w:firstLine="57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（3）学员旷课两次以上（含两次）将不得结业。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第十二条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学员在培训班学习期间，应当认真执行学生行为规范，自觉维护培训班各项活动的正常秩序，努力维护培训班的荣誉和形象，积极参与校园文明建设，努力提高自身的思想道德修养和综合素质。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第十三条</w:t>
      </w:r>
      <w:r>
        <w:rPr>
          <w:rFonts w:hint="eastAsia" w:ascii="仿宋_GB2312" w:hAnsi="仿宋_GB2312" w:eastAsia="仿宋_GB2312"/>
          <w:sz w:val="32"/>
          <w:szCs w:val="32"/>
        </w:rPr>
        <w:t xml:space="preserve"> 学员参加培训班的各项活动时，应尽量统一着装，并应注意使自身的仪容仪表符合青年骨干的身份和气质。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 奖惩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第十四条</w:t>
      </w:r>
      <w:r>
        <w:rPr>
          <w:rFonts w:hint="eastAsia" w:ascii="仿宋_GB2312" w:hAnsi="仿宋_GB2312" w:eastAsia="仿宋_GB2312"/>
          <w:sz w:val="32"/>
          <w:szCs w:val="32"/>
        </w:rPr>
        <w:t xml:space="preserve"> 每期学习结束，以组为单位对学员所修课时数和积分进行综合排序（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按最终认可的</w:t>
      </w:r>
      <w:r>
        <w:rPr>
          <w:rFonts w:hint="eastAsia" w:ascii="仿宋_GB2312" w:hAnsi="仿宋_GB2312" w:eastAsia="仿宋_GB2312"/>
          <w:sz w:val="32"/>
          <w:szCs w:val="32"/>
        </w:rPr>
        <w:t>课时数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计算</w:t>
      </w:r>
      <w:r>
        <w:rPr>
          <w:rFonts w:hint="eastAsia" w:ascii="仿宋_GB2312" w:hAnsi="仿宋_GB2312" w:eastAsia="仿宋_GB2312"/>
          <w:sz w:val="32"/>
          <w:szCs w:val="32"/>
        </w:rPr>
        <w:t>），对排名前30%的学员，培训班将统一颁发“优秀学员”证书，并在其成长发展过程中给予积极推荐。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第十五条</w:t>
      </w:r>
      <w:r>
        <w:rPr>
          <w:rFonts w:hint="eastAsia" w:ascii="仿宋_GB2312" w:hAnsi="仿宋_GB2312" w:eastAsia="仿宋_GB2312"/>
          <w:sz w:val="32"/>
          <w:szCs w:val="32"/>
        </w:rPr>
        <w:t xml:space="preserve"> 对于学员违反培训班管理规定的行为，视其情节轻重，采取批评教育、提出警告直至开除培训班学籍的方式进行处理，必要时可将学员的违纪行为向其所在学院党委、团委通报。</w:t>
      </w:r>
    </w:p>
    <w:p>
      <w:pPr>
        <w:spacing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line="360" w:lineRule="auto"/>
        <w:jc w:val="center"/>
        <w:outlineLvl w:val="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 附则</w:t>
      </w:r>
    </w:p>
    <w:p>
      <w:pPr>
        <w:spacing w:line="360" w:lineRule="auto"/>
        <w:ind w:firstLine="643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第十六条</w:t>
      </w:r>
      <w:r>
        <w:rPr>
          <w:rFonts w:hint="eastAsia" w:ascii="仿宋_GB2312" w:hAnsi="仿宋_GB2312" w:eastAsia="仿宋_GB2312"/>
          <w:sz w:val="32"/>
          <w:szCs w:val="32"/>
        </w:rPr>
        <w:t xml:space="preserve"> 本守则的解释权归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团中央“青年马克思主义者</w:t>
      </w:r>
      <w:r>
        <w:rPr>
          <w:rFonts w:ascii="仿宋_GB2312" w:hAnsi="宋体" w:eastAsia="仿宋_GB2312" w:cs="宋体"/>
          <w:kern w:val="0"/>
          <w:sz w:val="32"/>
          <w:szCs w:val="32"/>
        </w:rPr>
        <w:t>培养工程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”研究培训基地（南开大学）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/>
          <w:sz w:val="28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第十七条</w:t>
      </w:r>
      <w:r>
        <w:rPr>
          <w:rFonts w:hint="eastAsia" w:ascii="仿宋_GB2312" w:hAnsi="仿宋_GB2312" w:eastAsia="仿宋_GB2312"/>
          <w:sz w:val="32"/>
          <w:szCs w:val="32"/>
        </w:rPr>
        <w:t xml:space="preserve"> 本守则自202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/>
          <w:sz w:val="32"/>
          <w:szCs w:val="32"/>
        </w:rPr>
        <w:t>年5月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日起试行。</w:t>
      </w:r>
    </w:p>
    <w:p/>
    <w:p/>
    <w:sectPr>
      <w:footerReference r:id="rId3" w:type="default"/>
      <w:pgSz w:w="11906" w:h="16838"/>
      <w:pgMar w:top="2098" w:right="1474" w:bottom="1984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F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2021-05-18T02:29:01Z</dcterms:created>
  <dc:creator>xiaotian</dc:creator>
  <cp:lastModifiedBy>刘天阳</cp:lastModifiedBy>
  <dcterms:modified xsi:type="dcterms:W3CDTF">2021-05-18T02:32:57Z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